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6" w:rsidRPr="004C4DC3" w:rsidRDefault="007838F6" w:rsidP="007838F6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shd w:val="clear" w:color="auto" w:fill="FFFFFF"/>
        </w:rPr>
      </w:pPr>
      <w:r w:rsidRPr="004C4DC3">
        <w:rPr>
          <w:rFonts w:hint="cs"/>
          <w:b/>
          <w:bCs/>
          <w:sz w:val="36"/>
          <w:szCs w:val="36"/>
          <w:cs/>
        </w:rPr>
        <w:t>1.2.2</w:t>
      </w:r>
      <w:r w:rsidRPr="004C4DC3">
        <w:rPr>
          <w:rFonts w:ascii="TH SarabunPSK" w:hAnsi="TH SarabunPSK" w:cs="TH SarabunPSK"/>
          <w:b/>
          <w:bCs/>
          <w:spacing w:val="-8"/>
          <w:sz w:val="36"/>
          <w:szCs w:val="36"/>
          <w:shd w:val="clear" w:color="auto" w:fill="FFFFFF"/>
          <w:cs/>
        </w:rPr>
        <w:t>แนวทางการรายงานการเงินของ</w:t>
      </w:r>
      <w:r w:rsidRPr="004C4DC3">
        <w:rPr>
          <w:rFonts w:ascii="TH SarabunPSK" w:hAnsi="TH SarabunPSK" w:cs="TH SarabunPSK" w:hint="cs"/>
          <w:b/>
          <w:bCs/>
          <w:spacing w:val="-8"/>
          <w:sz w:val="36"/>
          <w:szCs w:val="36"/>
          <w:shd w:val="clear" w:color="auto" w:fill="FFFFFF"/>
          <w:cs/>
        </w:rPr>
        <w:t>หน่วยงานปฏิบัติในพื้นที่ (</w:t>
      </w:r>
      <w:r w:rsidRPr="004C4DC3">
        <w:rPr>
          <w:rFonts w:ascii="TH SarabunPSK" w:hAnsi="TH SarabunPSK" w:cs="TH SarabunPSK"/>
          <w:b/>
          <w:bCs/>
          <w:spacing w:val="-8"/>
          <w:sz w:val="36"/>
          <w:szCs w:val="36"/>
          <w:shd w:val="clear" w:color="auto" w:fill="FFFFFF"/>
        </w:rPr>
        <w:t>SSR IA</w:t>
      </w:r>
      <w:r w:rsidRPr="004C4DC3">
        <w:rPr>
          <w:rFonts w:ascii="TH SarabunPSK" w:hAnsi="TH SarabunPSK" w:cs="TH SarabunPSK" w:hint="cs"/>
          <w:b/>
          <w:bCs/>
          <w:spacing w:val="-8"/>
          <w:sz w:val="36"/>
          <w:szCs w:val="36"/>
          <w:shd w:val="clear" w:color="auto" w:fill="FFFFFF"/>
          <w:cs/>
        </w:rPr>
        <w:t>)</w:t>
      </w:r>
      <w:r w:rsidRPr="004C4DC3">
        <w:rPr>
          <w:rFonts w:ascii="TH SarabunPSK" w:hAnsi="TH SarabunPSK" w:cs="TH SarabunPSK"/>
          <w:b/>
          <w:bCs/>
          <w:spacing w:val="-8"/>
          <w:sz w:val="36"/>
          <w:szCs w:val="36"/>
          <w:shd w:val="clear" w:color="auto" w:fill="FFFFFF"/>
          <w:cs/>
        </w:rPr>
        <w:t xml:space="preserve">ฉบับปรับปรุง และการบันทึกบัญชี รอบ </w:t>
      </w:r>
      <w:r w:rsidRPr="004C4DC3">
        <w:rPr>
          <w:rFonts w:ascii="TH SarabunPSK" w:hAnsi="TH SarabunPSK" w:cs="TH SarabunPSK"/>
          <w:b/>
          <w:bCs/>
          <w:spacing w:val="-8"/>
          <w:sz w:val="36"/>
          <w:szCs w:val="36"/>
          <w:shd w:val="clear" w:color="auto" w:fill="FFFFFF"/>
        </w:rPr>
        <w:t xml:space="preserve">NFM </w:t>
      </w:r>
    </w:p>
    <w:p w:rsidR="00534ECF" w:rsidRPr="004C4DC3" w:rsidRDefault="00534ECF" w:rsidP="00C24CC7">
      <w:pPr>
        <w:spacing w:line="240" w:lineRule="auto"/>
        <w:rPr>
          <w:b/>
          <w:bCs/>
          <w:sz w:val="36"/>
          <w:szCs w:val="36"/>
        </w:rPr>
      </w:pPr>
    </w:p>
    <w:p w:rsidR="00C24CC7" w:rsidRPr="004C4DC3" w:rsidRDefault="00C24CC7" w:rsidP="007838F6">
      <w:pPr>
        <w:spacing w:after="0" w:line="240" w:lineRule="auto"/>
        <w:rPr>
          <w:rFonts w:ascii="BrowalliaUPC" w:hAnsi="BrowalliaUPC" w:cs="BrowalliaUPC"/>
          <w:b/>
          <w:bCs/>
          <w:sz w:val="36"/>
          <w:szCs w:val="36"/>
          <w:u w:val="single"/>
        </w:rPr>
      </w:pPr>
      <w:r w:rsidRPr="004C4DC3">
        <w:rPr>
          <w:rFonts w:ascii="BrowalliaUPC" w:hAnsi="BrowalliaUPC" w:cs="BrowalliaUPC"/>
          <w:b/>
          <w:bCs/>
          <w:sz w:val="36"/>
          <w:szCs w:val="36"/>
          <w:u w:val="single"/>
          <w:cs/>
        </w:rPr>
        <w:t>วิธีการกรอกรายงาน</w:t>
      </w:r>
    </w:p>
    <w:p w:rsidR="00AD3706" w:rsidRPr="004C4DC3" w:rsidRDefault="00ED426F" w:rsidP="007838F6">
      <w:pPr>
        <w:spacing w:after="0" w:line="240" w:lineRule="auto"/>
        <w:rPr>
          <w:rFonts w:ascii="BrowalliaUPC" w:hAnsi="BrowalliaUPC" w:cs="BrowalliaUPC"/>
          <w:sz w:val="36"/>
          <w:szCs w:val="36"/>
          <w:cs/>
        </w:rPr>
      </w:pPr>
      <w:r w:rsidRPr="004C4DC3">
        <w:rPr>
          <w:rFonts w:ascii="BrowalliaUPC" w:hAnsi="BrowalliaUPC" w:cs="BrowalliaUPC"/>
          <w:b/>
          <w:bCs/>
          <w:sz w:val="36"/>
          <w:szCs w:val="36"/>
          <w:cs/>
        </w:rPr>
        <w:t xml:space="preserve">ชีทที่ </w:t>
      </w:r>
      <w:r w:rsidRPr="004C4DC3">
        <w:rPr>
          <w:rFonts w:ascii="BrowalliaUPC" w:hAnsi="BrowalliaUPC" w:cs="BrowalliaUPC"/>
          <w:b/>
          <w:bCs/>
          <w:sz w:val="36"/>
          <w:szCs w:val="36"/>
        </w:rPr>
        <w:t xml:space="preserve">1 </w:t>
      </w:r>
      <w:r w:rsidRPr="004C4DC3">
        <w:rPr>
          <w:rFonts w:ascii="BrowalliaUPC" w:hAnsi="BrowalliaUPC" w:cs="BrowalliaUPC"/>
          <w:b/>
          <w:bCs/>
          <w:sz w:val="36"/>
          <w:szCs w:val="36"/>
          <w:cs/>
        </w:rPr>
        <w:t>ใบสรุปรายงานการเงิน</w:t>
      </w:r>
      <w:r w:rsidRPr="004C4DC3">
        <w:rPr>
          <w:rFonts w:ascii="BrowalliaUPC" w:hAnsi="BrowalliaUPC" w:cs="BrowalliaUPC"/>
          <w:sz w:val="36"/>
          <w:szCs w:val="36"/>
          <w:cs/>
        </w:rPr>
        <w:t xml:space="preserve"> หรือหนังสือนำส่งรายงานการเงินตามแบบฟอร์มหนังสือราชการ</w:t>
      </w:r>
      <w:r w:rsidR="00AD3706" w:rsidRPr="004C4DC3">
        <w:rPr>
          <w:rFonts w:ascii="BrowalliaUPC" w:hAnsi="BrowalliaUPC" w:cs="BrowalliaUPC"/>
          <w:sz w:val="36"/>
          <w:szCs w:val="36"/>
          <w:cs/>
        </w:rPr>
        <w:tab/>
      </w:r>
    </w:p>
    <w:tbl>
      <w:tblPr>
        <w:tblW w:w="12697" w:type="dxa"/>
        <w:tblLook w:val="04A0"/>
      </w:tblPr>
      <w:tblGrid>
        <w:gridCol w:w="8789"/>
        <w:gridCol w:w="2617"/>
        <w:gridCol w:w="235"/>
        <w:gridCol w:w="1056"/>
      </w:tblGrid>
      <w:tr w:rsidR="00AD3706" w:rsidRPr="004C4DC3" w:rsidTr="004C4DC3">
        <w:trPr>
          <w:trHeight w:val="42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1. เงินคงเหลือยกมาจากไตรมาส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…………..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  <w:t>วันที่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……………………………</w:t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2. ได้รับเงินโอนระหว่างไตรมาส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</w:p>
          <w:p w:rsid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3. ดอกเบี้ย (ได้รับดอกเบี้ยทุก ๖ เดือนสิ้น ธ.ค.และมิ.ย.)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………….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 xml:space="preserve"> 4. รายจ่ายไตรมาส</w:t>
            </w:r>
            <w:r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…………….</w:t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32"/>
                <w:szCs w:val="32"/>
                <w:cs/>
              </w:rPr>
              <w:t>4. รายจ่ายรายไตรมาส</w:t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5. ยอดเงินคงเหลือยกไป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………………….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6. ขอผูกพันกิจกรรมล่าช้า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………………..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7. ขอผูกพันค้างจ่ายตามสัญญา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>8. ขอเบิกเงิน (ข้อ 6+7-5)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…………….....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</w:p>
          <w:p w:rsidR="004C4DC3" w:rsidRPr="004C4DC3" w:rsidRDefault="004C4DC3" w:rsidP="004C4DC3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  <w:cs/>
              </w:rPr>
            </w:pP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 xml:space="preserve">9. ยอดเงินคงเหลือในสมุดบัญชีธนาคาร ณ วันที่ 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  <w:t>………………………………</w:t>
            </w:r>
            <w:r w:rsidRPr="004C4DC3"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  <w:cs/>
              </w:rPr>
              <w:tab/>
            </w:r>
          </w:p>
          <w:p w:rsidR="00AD3706" w:rsidRPr="004C4DC3" w:rsidRDefault="00AD3706" w:rsidP="007838F6">
            <w:pPr>
              <w:spacing w:after="0" w:line="240" w:lineRule="auto"/>
              <w:ind w:right="-5598"/>
              <w:rPr>
                <w:rFonts w:ascii="BrowalliaUPC" w:eastAsia="Times New Roman" w:hAnsi="BrowalliaUPC" w:cs="BrowalliaUPC"/>
                <w:sz w:val="32"/>
                <w:szCs w:val="32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706" w:rsidRPr="004C4DC3" w:rsidRDefault="00AD3706" w:rsidP="007838F6">
            <w:pPr>
              <w:tabs>
                <w:tab w:val="left" w:pos="882"/>
              </w:tabs>
              <w:spacing w:after="0" w:line="240" w:lineRule="auto"/>
              <w:rPr>
                <w:rFonts w:ascii="BrowalliaUPC" w:eastAsia="Times New Roman" w:hAnsi="BrowalliaUPC" w:cs="BrowalliaUPC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706" w:rsidRPr="004C4DC3" w:rsidRDefault="00AD3706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44"/>
                <w:szCs w:val="44"/>
              </w:rPr>
            </w:pPr>
          </w:p>
        </w:tc>
      </w:tr>
      <w:tr w:rsidR="00AD3706" w:rsidRPr="009E619C" w:rsidTr="004C4DC3">
        <w:trPr>
          <w:trHeight w:val="420"/>
        </w:trPr>
        <w:tc>
          <w:tcPr>
            <w:tcW w:w="1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706" w:rsidRPr="004C4DC3" w:rsidRDefault="00AD3706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32"/>
                <w:szCs w:val="3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706" w:rsidRPr="009E619C" w:rsidRDefault="00AD3706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706" w:rsidRPr="009E619C" w:rsidRDefault="00AD3706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</w:tr>
      <w:tr w:rsidR="00CD4D8F" w:rsidRPr="009E619C" w:rsidTr="004C4DC3">
        <w:trPr>
          <w:trHeight w:val="42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8F" w:rsidRPr="009E619C" w:rsidRDefault="00CD4D8F" w:rsidP="004C4DC3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8F" w:rsidRPr="009E619C" w:rsidRDefault="00CD4D8F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8F" w:rsidRPr="009E619C" w:rsidRDefault="00CD4D8F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8F" w:rsidRPr="009E619C" w:rsidRDefault="00CD4D8F" w:rsidP="007838F6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</w:tr>
      <w:tr w:rsidR="009E619C" w:rsidRPr="009E619C" w:rsidTr="004C4DC3">
        <w:trPr>
          <w:trHeight w:val="420"/>
        </w:trPr>
        <w:tc>
          <w:tcPr>
            <w:tcW w:w="1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19C" w:rsidRPr="009E619C" w:rsidRDefault="009E619C" w:rsidP="009E619C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19C" w:rsidRPr="009E619C" w:rsidRDefault="009E619C" w:rsidP="009E619C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</w:rPr>
            </w:pPr>
          </w:p>
        </w:tc>
      </w:tr>
    </w:tbl>
    <w:p w:rsidR="00C24CC7" w:rsidRPr="009E619C" w:rsidRDefault="00C24CC7" w:rsidP="009E619C">
      <w:p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b/>
          <w:bCs/>
          <w:sz w:val="28"/>
          <w:cs/>
        </w:rPr>
        <w:t xml:space="preserve">ชีทที่ </w:t>
      </w:r>
      <w:r w:rsidRPr="009E619C">
        <w:rPr>
          <w:rFonts w:ascii="BrowalliaUPC" w:hAnsi="BrowalliaUPC" w:cs="BrowalliaUPC"/>
          <w:b/>
          <w:bCs/>
          <w:sz w:val="28"/>
        </w:rPr>
        <w:t xml:space="preserve">2 </w:t>
      </w:r>
      <w:r w:rsidRPr="009E619C">
        <w:rPr>
          <w:rFonts w:ascii="BrowalliaUPC" w:hAnsi="BrowalliaUPC" w:cs="BrowalliaUPC"/>
          <w:b/>
          <w:bCs/>
          <w:sz w:val="28"/>
          <w:cs/>
        </w:rPr>
        <w:t>รายรับ</w:t>
      </w:r>
      <w:r w:rsidRPr="009E619C">
        <w:rPr>
          <w:rFonts w:ascii="BrowalliaUPC" w:hAnsi="BrowalliaUPC" w:cs="BrowalliaUPC"/>
          <w:b/>
          <w:bCs/>
          <w:sz w:val="28"/>
        </w:rPr>
        <w:t>-</w:t>
      </w:r>
      <w:r w:rsidRPr="009E619C">
        <w:rPr>
          <w:rFonts w:ascii="BrowalliaUPC" w:hAnsi="BrowalliaUPC" w:cs="BrowalliaUPC"/>
          <w:b/>
          <w:bCs/>
          <w:sz w:val="28"/>
          <w:cs/>
        </w:rPr>
        <w:t>รายจ่าย</w:t>
      </w:r>
      <w:r w:rsidRPr="009E619C">
        <w:rPr>
          <w:rFonts w:ascii="BrowalliaUPC" w:hAnsi="BrowalliaUPC" w:cs="BrowalliaUPC"/>
          <w:sz w:val="28"/>
          <w:cs/>
        </w:rPr>
        <w:t xml:space="preserve">  ก่อนเริ่มกรอกรายการบรรทัดแรกจะต้องเป็นยอดเงินยกมา  </w:t>
      </w:r>
      <w:r w:rsidRPr="009E619C">
        <w:rPr>
          <w:rFonts w:ascii="BrowalliaUPC" w:hAnsi="BrowalliaUPC" w:cs="BrowalliaUPC"/>
          <w:sz w:val="28"/>
          <w:cs/>
        </w:rPr>
        <w:tab/>
      </w:r>
    </w:p>
    <w:p w:rsidR="00C24CC7" w:rsidRPr="009E619C" w:rsidRDefault="00C24CC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 xml:space="preserve"> วันที่รับเงิน</w:t>
      </w:r>
      <w:r w:rsidRPr="009E619C">
        <w:rPr>
          <w:rFonts w:ascii="BrowalliaUPC" w:hAnsi="BrowalliaUPC" w:cs="BrowalliaUPC"/>
          <w:sz w:val="28"/>
        </w:rPr>
        <w:t>-</w:t>
      </w:r>
      <w:r w:rsidRPr="009E619C">
        <w:rPr>
          <w:rFonts w:ascii="BrowalliaUPC" w:hAnsi="BrowalliaUPC" w:cs="BrowalliaUPC"/>
          <w:sz w:val="28"/>
          <w:cs/>
        </w:rPr>
        <w:t>จ่ายเงิน ระบุวันที่เกิดเหตุการณ์รับเงินหรือจ่ายเงิน</w:t>
      </w:r>
    </w:p>
    <w:p w:rsidR="00C24CC7" w:rsidRPr="009E619C" w:rsidRDefault="00C24CC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คำอธิบายรายการ ให้ระบุรายการว่าเป็นการรับเงินค่าอะไร หรือจ่ายเงินค่าอะไร</w:t>
      </w:r>
    </w:p>
    <w:p w:rsidR="00C24CC7" w:rsidRPr="009E619C" w:rsidRDefault="00C24CC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เลขที่ใบเงินยืม   จะระบุหมายเลขเงินยืมทดรองหรือเลขที่สัญญายืมเงิน</w:t>
      </w:r>
    </w:p>
    <w:p w:rsidR="00C24CC7" w:rsidRPr="009E619C" w:rsidRDefault="00C24CC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 xml:space="preserve">เลขที่เช็ค    </w:t>
      </w:r>
      <w:r w:rsidR="00534ECF" w:rsidRPr="009E619C">
        <w:rPr>
          <w:rFonts w:ascii="BrowalliaUPC" w:hAnsi="BrowalliaUPC" w:cs="BrowalliaUPC"/>
          <w:sz w:val="28"/>
          <w:cs/>
        </w:rPr>
        <w:t>ระบุหมายเลขเช็คสั่งจ่าย</w:t>
      </w:r>
    </w:p>
    <w:p w:rsidR="00C24CC7" w:rsidRPr="009E619C" w:rsidRDefault="00DE51C4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จำนวนเงิน</w:t>
      </w:r>
      <w:r w:rsidR="00C24CC7" w:rsidRPr="009E619C">
        <w:rPr>
          <w:rFonts w:ascii="BrowalliaUPC" w:hAnsi="BrowalliaUPC" w:cs="BrowalliaUPC"/>
          <w:sz w:val="28"/>
          <w:cs/>
        </w:rPr>
        <w:t xml:space="preserve">  จำนวนเงินที่จ่ายตามหน้าเช็คสั่งจ่าย</w:t>
      </w:r>
      <w:r w:rsidRPr="009E619C">
        <w:rPr>
          <w:rFonts w:ascii="BrowalliaUPC" w:hAnsi="BrowalliaUPC" w:cs="BrowalliaUPC"/>
          <w:sz w:val="28"/>
          <w:cs/>
        </w:rPr>
        <w:t>หรือจำนวนเงินตามเงินรับ</w:t>
      </w:r>
      <w:r w:rsidR="00EA212C" w:rsidRPr="009E619C">
        <w:rPr>
          <w:rFonts w:ascii="BrowalliaUPC" w:hAnsi="BrowalliaUPC" w:cs="BrowalliaUPC"/>
          <w:sz w:val="28"/>
          <w:cs/>
        </w:rPr>
        <w:t>กรณีที่มีการจ่ายเงินให้ลงจำนวนเงินลงในช่องของเลขที่กิจกรรมและชื่อกิจกรรม  ก</w:t>
      </w:r>
      <w:r w:rsidR="00C24CC7" w:rsidRPr="009E619C">
        <w:rPr>
          <w:rFonts w:ascii="BrowalliaUPC" w:hAnsi="BrowalliaUPC" w:cs="BrowalliaUPC"/>
          <w:sz w:val="28"/>
          <w:cs/>
        </w:rPr>
        <w:t>รณีที่มีการรับเงินถ้ารับจากหน่วยงานให้ลงในช่อง</w:t>
      </w:r>
      <w:r w:rsidRPr="009E619C">
        <w:rPr>
          <w:rFonts w:ascii="BrowalliaUPC" w:hAnsi="BrowalliaUPC" w:cs="BrowalliaUPC"/>
          <w:sz w:val="28"/>
          <w:cs/>
        </w:rPr>
        <w:t>รับเงินจาก</w:t>
      </w:r>
      <w:r w:rsidR="00C24CC7" w:rsidRPr="009E619C">
        <w:rPr>
          <w:rFonts w:ascii="BrowalliaUPC" w:hAnsi="BrowalliaUPC" w:cs="BrowalliaUPC"/>
          <w:sz w:val="28"/>
          <w:cs/>
        </w:rPr>
        <w:t xml:space="preserve">หน่วยงาน ถ้ารับเงินค่าดอกเบี้ยก็ลงยอดเงินในช่องของดอกเบี้ย </w:t>
      </w:r>
      <w:r w:rsidR="00534ECF" w:rsidRPr="009E619C">
        <w:rPr>
          <w:rFonts w:ascii="BrowalliaUPC" w:hAnsi="BrowalliaUPC" w:cs="BrowalliaUPC"/>
          <w:sz w:val="28"/>
          <w:cs/>
        </w:rPr>
        <w:t>(ถ้ามีการรับเงินนอกเหนือจากรายการดังกล่าว</w:t>
      </w:r>
      <w:r w:rsidR="00EA212C" w:rsidRPr="009E619C">
        <w:rPr>
          <w:rFonts w:ascii="BrowalliaUPC" w:hAnsi="BrowalliaUPC" w:cs="BrowalliaUPC"/>
          <w:sz w:val="28"/>
          <w:cs/>
        </w:rPr>
        <w:t xml:space="preserve"> (</w:t>
      </w:r>
      <w:r w:rsidR="00534ECF" w:rsidRPr="009E619C">
        <w:rPr>
          <w:rFonts w:ascii="BrowalliaUPC" w:hAnsi="BrowalliaUPC" w:cs="BrowalliaUPC"/>
          <w:sz w:val="28"/>
          <w:cs/>
        </w:rPr>
        <w:t>สามารถเพิ่มคอลัมภ์ได้)</w:t>
      </w:r>
    </w:p>
    <w:p w:rsidR="00C24CC7" w:rsidRPr="009E619C" w:rsidRDefault="00C24CC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 xml:space="preserve">เลขที่กิจกรรม และชื่อกิจกรรม  </w:t>
      </w:r>
      <w:r w:rsidR="00EA212C" w:rsidRPr="009E619C">
        <w:rPr>
          <w:rFonts w:ascii="BrowalliaUPC" w:hAnsi="BrowalliaUPC" w:cs="BrowalliaUPC"/>
          <w:sz w:val="28"/>
          <w:cs/>
        </w:rPr>
        <w:t xml:space="preserve"> นำมาจากแผนงบประมาณ (สามารถ</w:t>
      </w:r>
      <w:r w:rsidR="004E73B7" w:rsidRPr="009E619C">
        <w:rPr>
          <w:rFonts w:ascii="BrowalliaUPC" w:hAnsi="BrowalliaUPC" w:cs="BrowalliaUPC"/>
          <w:sz w:val="28"/>
          <w:cs/>
        </w:rPr>
        <w:t>เพิ่มคอลัมภ์ได้)</w:t>
      </w:r>
      <w:r w:rsidR="00EA212C" w:rsidRPr="009E619C">
        <w:rPr>
          <w:rFonts w:ascii="BrowalliaUPC" w:hAnsi="BrowalliaUPC" w:cs="BrowalliaUPC"/>
          <w:sz w:val="28"/>
          <w:cs/>
        </w:rPr>
        <w:t xml:space="preserve"> ลงจำนวนเงินยอดตามเช็คสั่งจ่าย</w:t>
      </w:r>
    </w:p>
    <w:p w:rsidR="00C24CC7" w:rsidRPr="009E619C" w:rsidRDefault="00C24CC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ยอดรวมกิจกรรม จะรวมอยู่ข้างท้ายกิจกรรม เป็นยอดที่รวมเฉพาะกิจกรรมเท่านั้น</w:t>
      </w:r>
    </w:p>
    <w:p w:rsidR="004E73B7" w:rsidRDefault="004E73B7" w:rsidP="009E619C">
      <w:pPr>
        <w:numPr>
          <w:ilvl w:val="0"/>
          <w:numId w:val="2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ยอดคงเหลือ</w:t>
      </w:r>
      <w:r w:rsidR="009A53E6" w:rsidRPr="009E619C">
        <w:rPr>
          <w:rFonts w:ascii="BrowalliaUPC" w:hAnsi="BrowalliaUPC" w:cs="BrowalliaUPC"/>
          <w:sz w:val="28"/>
          <w:cs/>
        </w:rPr>
        <w:t>สุทธิ</w:t>
      </w:r>
      <w:r w:rsidRPr="009E619C">
        <w:rPr>
          <w:rFonts w:ascii="BrowalliaUPC" w:hAnsi="BrowalliaUPC" w:cs="BrowalliaUPC"/>
          <w:sz w:val="28"/>
          <w:cs/>
        </w:rPr>
        <w:t xml:space="preserve"> จะเป็นยอดเงินรับ</w:t>
      </w:r>
      <w:r w:rsidR="009A53E6" w:rsidRPr="009E619C">
        <w:rPr>
          <w:rFonts w:ascii="BrowalliaUPC" w:hAnsi="BrowalliaUPC" w:cs="BrowalliaUPC"/>
          <w:sz w:val="28"/>
          <w:cs/>
        </w:rPr>
        <w:t xml:space="preserve"> บวกดอกเบี้ย หัก รวมกิจกรรม จะเท่ากับยอดเงินสุดท้ายของคอลัมภ์จำนวนเงินเสมอ</w:t>
      </w: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E619C" w:rsidRP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</w:p>
    <w:p w:rsidR="009A53E6" w:rsidRPr="009E619C" w:rsidRDefault="009A53E6" w:rsidP="009E619C">
      <w:pPr>
        <w:spacing w:after="0" w:line="240" w:lineRule="auto"/>
        <w:ind w:left="720"/>
        <w:contextualSpacing/>
        <w:rPr>
          <w:rFonts w:ascii="BrowalliaUPC" w:hAnsi="BrowalliaUPC" w:cs="BrowalliaUPC"/>
          <w:sz w:val="28"/>
        </w:rPr>
      </w:pPr>
    </w:p>
    <w:p w:rsidR="00C24CC7" w:rsidRPr="009E619C" w:rsidRDefault="009A53E6" w:rsidP="009E619C">
      <w:pPr>
        <w:spacing w:after="0" w:line="240" w:lineRule="auto"/>
        <w:contextualSpacing/>
        <w:rPr>
          <w:rFonts w:ascii="BrowalliaUPC" w:hAnsi="BrowalliaUPC" w:cs="BrowalliaUPC"/>
          <w:b/>
          <w:bCs/>
          <w:sz w:val="28"/>
        </w:rPr>
      </w:pPr>
      <w:r w:rsidRPr="009E619C">
        <w:rPr>
          <w:rFonts w:ascii="BrowalliaUPC" w:hAnsi="BrowalliaUPC" w:cs="BrowalliaUPC"/>
          <w:b/>
          <w:bCs/>
          <w:sz w:val="28"/>
          <w:cs/>
        </w:rPr>
        <w:t xml:space="preserve">ชีทที่ </w:t>
      </w:r>
      <w:r w:rsidRPr="009E619C">
        <w:rPr>
          <w:rFonts w:ascii="BrowalliaUPC" w:hAnsi="BrowalliaUPC" w:cs="BrowalliaUPC"/>
          <w:b/>
          <w:bCs/>
          <w:sz w:val="28"/>
        </w:rPr>
        <w:t xml:space="preserve">3 </w:t>
      </w:r>
      <w:r w:rsidRPr="009E619C">
        <w:rPr>
          <w:rFonts w:ascii="BrowalliaUPC" w:hAnsi="BrowalliaUPC" w:cs="BrowalliaUPC"/>
          <w:b/>
          <w:bCs/>
          <w:sz w:val="28"/>
          <w:cs/>
        </w:rPr>
        <w:t xml:space="preserve">รายงานค่าใช้จ่าย   </w:t>
      </w:r>
      <w:r w:rsidR="00C24CC7" w:rsidRPr="009E619C">
        <w:rPr>
          <w:rFonts w:ascii="BrowalliaUPC" w:hAnsi="BrowalliaUPC" w:cs="BrowalliaUPC"/>
          <w:sz w:val="28"/>
          <w:cs/>
        </w:rPr>
        <w:t>ซึ่งประกอบด้วย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Target </w:t>
      </w:r>
      <w:r w:rsidRPr="009E619C">
        <w:rPr>
          <w:rFonts w:ascii="BrowalliaUPC" w:hAnsi="BrowalliaUPC" w:cs="BrowalliaUPC"/>
          <w:sz w:val="28"/>
          <w:cs/>
        </w:rPr>
        <w:t>จะเป็นเป้าหมายที่มาจากแผนงาน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Result  </w:t>
      </w:r>
      <w:r w:rsidRPr="009E619C">
        <w:rPr>
          <w:rFonts w:ascii="BrowalliaUPC" w:hAnsi="BrowalliaUPC" w:cs="BrowalliaUPC"/>
          <w:sz w:val="28"/>
          <w:cs/>
        </w:rPr>
        <w:t>จะต้องระบุผลผลิต ที่ได้จากการดำเนินกิจกรรม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Budget </w:t>
      </w:r>
      <w:r w:rsidRPr="009E619C">
        <w:rPr>
          <w:rFonts w:ascii="BrowalliaUPC" w:hAnsi="BrowalliaUPC" w:cs="BrowalliaUPC"/>
          <w:sz w:val="28"/>
          <w:cs/>
        </w:rPr>
        <w:t>เป็นงบประมาณที่มาจากแผนการดำเนินงาน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Actual Expenditure </w:t>
      </w:r>
      <w:r w:rsidRPr="009E619C">
        <w:rPr>
          <w:rFonts w:ascii="BrowalliaUPC" w:hAnsi="BrowalliaUPC" w:cs="BrowalliaUPC"/>
          <w:sz w:val="28"/>
          <w:cs/>
        </w:rPr>
        <w:t>เป็นค่าใช้จ่ายที่เกิดขึ้นในไตรมาสโดยค่าใช้จ่ายนี้สามารถนำตัวเลขมาจาก  ชีทที่</w:t>
      </w:r>
      <w:r w:rsidRPr="009E619C">
        <w:rPr>
          <w:rFonts w:ascii="BrowalliaUPC" w:hAnsi="BrowalliaUPC" w:cs="BrowalliaUPC"/>
          <w:sz w:val="28"/>
        </w:rPr>
        <w:t xml:space="preserve">2 </w:t>
      </w:r>
      <w:r w:rsidRPr="009E619C">
        <w:rPr>
          <w:rFonts w:ascii="BrowalliaUPC" w:hAnsi="BrowalliaUPC" w:cs="BrowalliaUPC"/>
          <w:sz w:val="28"/>
          <w:cs/>
        </w:rPr>
        <w:t>รายรับ</w:t>
      </w:r>
      <w:r w:rsidRPr="009E619C">
        <w:rPr>
          <w:rFonts w:ascii="BrowalliaUPC" w:hAnsi="BrowalliaUPC" w:cs="BrowalliaUPC"/>
          <w:sz w:val="28"/>
        </w:rPr>
        <w:t>-</w:t>
      </w:r>
      <w:r w:rsidRPr="009E619C">
        <w:rPr>
          <w:rFonts w:ascii="BrowalliaUPC" w:hAnsi="BrowalliaUPC" w:cs="BrowalliaUPC"/>
          <w:sz w:val="28"/>
          <w:cs/>
        </w:rPr>
        <w:t>รายจ่าย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Variance between plan and expenditure </w:t>
      </w:r>
      <w:r w:rsidRPr="009E619C">
        <w:rPr>
          <w:rFonts w:ascii="BrowalliaUPC" w:hAnsi="BrowalliaUPC" w:cs="BrowalliaUPC"/>
          <w:sz w:val="28"/>
          <w:cs/>
        </w:rPr>
        <w:t xml:space="preserve"> เป็นผลต่างระหว่างงบประมาณตามแผนงานหักกับค่าใช้จ่าย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Commitment   </w:t>
      </w:r>
      <w:r w:rsidRPr="009E619C">
        <w:rPr>
          <w:rFonts w:ascii="BrowalliaUPC" w:hAnsi="BrowalliaUPC" w:cs="BrowalliaUPC"/>
          <w:sz w:val="28"/>
          <w:cs/>
        </w:rPr>
        <w:t xml:space="preserve">เป็นกิจกรรมที่ดำเนินการแล้วแต่ยังไม่เสร็จสิ้น และมีเอกสารสัญญา ที่มีผลทางด้านกฎหมายแล้ว เช่น การทำสัญญาว่าจ้าง 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Carry </w:t>
      </w:r>
      <w:r w:rsidRPr="009E619C">
        <w:rPr>
          <w:rFonts w:ascii="BrowalliaUPC" w:hAnsi="BrowalliaUPC" w:cs="BrowalliaUPC"/>
          <w:sz w:val="28"/>
          <w:cs/>
        </w:rPr>
        <w:t>เป็นกิจกรรมที่ยังไม่ได้ดำเนินการ และยังไม่มีเอกสารสัญญา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Saving </w:t>
      </w:r>
      <w:r w:rsidRPr="009E619C">
        <w:rPr>
          <w:rFonts w:ascii="BrowalliaUPC" w:hAnsi="BrowalliaUPC" w:cs="BrowalliaUPC"/>
          <w:sz w:val="28"/>
          <w:cs/>
        </w:rPr>
        <w:t xml:space="preserve">  เป็นเงินที่เหลือจากการทำกิจกรรมหรือเป็นกิจกรรมที่มีการยกเลิก 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Activity carried over from previous period </w:t>
      </w:r>
      <w:r w:rsidRPr="009E619C">
        <w:rPr>
          <w:rFonts w:ascii="BrowalliaUPC" w:hAnsi="BrowalliaUPC" w:cs="BrowalliaUPC"/>
          <w:sz w:val="28"/>
          <w:cs/>
        </w:rPr>
        <w:t>เป็นกิจกรรมที่ขอผูกพันมาจากไตรมาสที่ผ่านมาแต่จ่ายเงินในไตรมาสปัจจุบัน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Advance from future period  </w:t>
      </w:r>
      <w:r w:rsidRPr="009E619C">
        <w:rPr>
          <w:rFonts w:ascii="BrowalliaUPC" w:hAnsi="BrowalliaUPC" w:cs="BrowalliaUPC"/>
          <w:sz w:val="28"/>
          <w:cs/>
        </w:rPr>
        <w:t>เป็นการนำเงินจากงบประมาณในไตรมาสข้างหน้ามาใช้ดำเนินกิจกรรมก่อน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Higher cost  </w:t>
      </w:r>
      <w:r w:rsidRPr="009E619C">
        <w:rPr>
          <w:rFonts w:ascii="BrowalliaUPC" w:hAnsi="BrowalliaUPC" w:cs="BrowalliaUPC"/>
          <w:sz w:val="28"/>
          <w:cs/>
        </w:rPr>
        <w:t>เป็นค่าใช้จ่ายที่จ่ายเกินงบประมาณ  ซึ่งกรณีนี้จะต้องระบุเหตุผลด้วยว่านำเงินจากไหนมาจ่าย</w:t>
      </w:r>
    </w:p>
    <w:p w:rsidR="00C24CC7" w:rsidRPr="009E619C" w:rsidRDefault="00C24CC7" w:rsidP="009E619C">
      <w:pPr>
        <w:numPr>
          <w:ilvl w:val="0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Reason variance </w:t>
      </w:r>
      <w:r w:rsidRPr="009E619C">
        <w:rPr>
          <w:rFonts w:ascii="BrowalliaUPC" w:hAnsi="BrowalliaUPC" w:cs="BrowalliaUPC"/>
          <w:sz w:val="28"/>
          <w:cs/>
        </w:rPr>
        <w:t xml:space="preserve">เป็นการอธิบายความแตกต่างของยอดเงินโดยเปรียบเทียบตามหัวข้อ </w:t>
      </w:r>
      <w:r w:rsidRPr="009E619C">
        <w:rPr>
          <w:rFonts w:ascii="BrowalliaUPC" w:hAnsi="BrowalliaUPC" w:cs="BrowalliaUPC"/>
          <w:sz w:val="28"/>
        </w:rPr>
        <w:t xml:space="preserve">5 </w:t>
      </w:r>
      <w:r w:rsidRPr="009E619C">
        <w:rPr>
          <w:rFonts w:ascii="BrowalliaUPC" w:hAnsi="BrowalliaUPC" w:cs="BrowalliaUPC"/>
          <w:sz w:val="28"/>
          <w:cs/>
        </w:rPr>
        <w:t>หัวข้อ ดังนี้</w:t>
      </w:r>
    </w:p>
    <w:p w:rsidR="00C24CC7" w:rsidRPr="009E619C" w:rsidRDefault="00C24CC7" w:rsidP="009E619C">
      <w:pPr>
        <w:numPr>
          <w:ilvl w:val="1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ความแตกต่างระหว่างงบประมาณและค่าใช้จ่าย</w:t>
      </w:r>
    </w:p>
    <w:p w:rsidR="00C24CC7" w:rsidRPr="009E619C" w:rsidRDefault="00C24CC7" w:rsidP="009E619C">
      <w:pPr>
        <w:numPr>
          <w:ilvl w:val="1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ความแตกต่างระหว่าง</w:t>
      </w:r>
      <w:r w:rsidRPr="009E619C">
        <w:rPr>
          <w:rFonts w:ascii="BrowalliaUPC" w:hAnsi="BrowalliaUPC" w:cs="BrowalliaUPC"/>
          <w:sz w:val="28"/>
        </w:rPr>
        <w:t>Target and Result</w:t>
      </w:r>
    </w:p>
    <w:p w:rsidR="00C24CC7" w:rsidRPr="009E619C" w:rsidRDefault="00C24CC7" w:rsidP="009E619C">
      <w:pPr>
        <w:numPr>
          <w:ilvl w:val="1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 xml:space="preserve">ความแตกต่างระหว่างค่าใช้จ่าย และ </w:t>
      </w:r>
      <w:r w:rsidRPr="009E619C">
        <w:rPr>
          <w:rFonts w:ascii="BrowalliaUPC" w:hAnsi="BrowalliaUPC" w:cs="BrowalliaUPC"/>
          <w:sz w:val="28"/>
        </w:rPr>
        <w:t>Result</w:t>
      </w:r>
    </w:p>
    <w:p w:rsidR="00C24CC7" w:rsidRPr="009E619C" w:rsidRDefault="00C24CC7" w:rsidP="009E619C">
      <w:pPr>
        <w:numPr>
          <w:ilvl w:val="1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ความแตกต่างระหว่างค่าใช้จ่ายกับแผนงบประมาณที่มีการขอปรับกิจกรรม</w:t>
      </w:r>
    </w:p>
    <w:p w:rsidR="00C24CC7" w:rsidRPr="009E619C" w:rsidRDefault="00C24CC7" w:rsidP="009E619C">
      <w:pPr>
        <w:numPr>
          <w:ilvl w:val="1"/>
          <w:numId w:val="3"/>
        </w:num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อธิบายถึงการ</w:t>
      </w:r>
      <w:r w:rsidRPr="009E619C">
        <w:rPr>
          <w:rFonts w:ascii="BrowalliaUPC" w:hAnsi="BrowalliaUPC" w:cs="BrowalliaUPC"/>
          <w:sz w:val="28"/>
        </w:rPr>
        <w:t xml:space="preserve">commit and carry </w:t>
      </w:r>
    </w:p>
    <w:p w:rsidR="00DE0023" w:rsidRPr="009E619C" w:rsidRDefault="00DE0023" w:rsidP="009E619C">
      <w:pPr>
        <w:spacing w:after="0" w:line="240" w:lineRule="auto"/>
        <w:ind w:left="1440"/>
        <w:contextualSpacing/>
        <w:rPr>
          <w:rFonts w:ascii="BrowalliaUPC" w:hAnsi="BrowalliaUPC" w:cs="BrowalliaUPC"/>
          <w:sz w:val="28"/>
        </w:rPr>
      </w:pPr>
    </w:p>
    <w:p w:rsidR="00DE0023" w:rsidRPr="009E619C" w:rsidRDefault="00DE0023" w:rsidP="009E619C">
      <w:pPr>
        <w:spacing w:after="0" w:line="240" w:lineRule="auto"/>
        <w:ind w:left="1440"/>
        <w:contextualSpacing/>
        <w:rPr>
          <w:rFonts w:ascii="BrowalliaUPC" w:hAnsi="BrowalliaUPC" w:cs="BrowalliaUPC"/>
          <w:sz w:val="28"/>
        </w:rPr>
      </w:pPr>
    </w:p>
    <w:p w:rsidR="00DE0023" w:rsidRPr="009E619C" w:rsidRDefault="00DE0023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b/>
          <w:bCs/>
          <w:sz w:val="28"/>
          <w:cs/>
        </w:rPr>
        <w:t xml:space="preserve">ชีทที่ </w:t>
      </w:r>
      <w:r w:rsidRPr="009E619C">
        <w:rPr>
          <w:rFonts w:ascii="BrowalliaUPC" w:hAnsi="BrowalliaUPC" w:cs="BrowalliaUPC"/>
          <w:b/>
          <w:bCs/>
          <w:sz w:val="28"/>
        </w:rPr>
        <w:t>4 Commitment and Carry Over</w:t>
      </w:r>
      <w:r w:rsidR="005C6074" w:rsidRPr="009E619C">
        <w:rPr>
          <w:rFonts w:ascii="BrowalliaUPC" w:hAnsi="BrowalliaUPC" w:cs="BrowalliaUPC"/>
          <w:sz w:val="28"/>
          <w:cs/>
        </w:rPr>
        <w:t>แสดงกิจกรรมที่จะขอ</w:t>
      </w:r>
      <w:r w:rsidR="005C6074" w:rsidRPr="009E619C">
        <w:rPr>
          <w:rFonts w:ascii="BrowalliaUPC" w:hAnsi="BrowalliaUPC" w:cs="BrowalliaUPC"/>
          <w:sz w:val="28"/>
        </w:rPr>
        <w:t xml:space="preserve">Commitment or Carry Over </w:t>
      </w:r>
      <w:r w:rsidR="007020B7" w:rsidRPr="009E619C">
        <w:rPr>
          <w:rFonts w:ascii="BrowalliaUPC" w:hAnsi="BrowalliaUPC" w:cs="BrowalliaUPC"/>
          <w:sz w:val="28"/>
          <w:cs/>
        </w:rPr>
        <w:t>ไปดำเนินการต่อในไตรมาสถัดไป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Module  </w:t>
      </w:r>
      <w:r w:rsidRPr="009E619C">
        <w:rPr>
          <w:rFonts w:ascii="BrowalliaUPC" w:hAnsi="BrowalliaUPC" w:cs="BrowalliaUPC"/>
          <w:sz w:val="28"/>
          <w:cs/>
        </w:rPr>
        <w:t xml:space="preserve">นำมาจาก </w:t>
      </w:r>
      <w:r w:rsidRPr="009E619C">
        <w:rPr>
          <w:rFonts w:ascii="BrowalliaUPC" w:hAnsi="BrowalliaUPC" w:cs="BrowalliaUPC"/>
          <w:sz w:val="28"/>
        </w:rPr>
        <w:t>Budget Plan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Intervention </w:t>
      </w:r>
      <w:r w:rsidRPr="009E619C">
        <w:rPr>
          <w:rFonts w:ascii="BrowalliaUPC" w:hAnsi="BrowalliaUPC" w:cs="BrowalliaUPC"/>
          <w:sz w:val="28"/>
          <w:cs/>
        </w:rPr>
        <w:t xml:space="preserve">นำมาจาก </w:t>
      </w:r>
      <w:r w:rsidRPr="009E619C">
        <w:rPr>
          <w:rFonts w:ascii="BrowalliaUPC" w:hAnsi="BrowalliaUPC" w:cs="BrowalliaUPC"/>
          <w:sz w:val="28"/>
        </w:rPr>
        <w:t>Budget Plan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Activity from </w:t>
      </w:r>
      <w:proofErr w:type="spellStart"/>
      <w:r w:rsidRPr="009E619C">
        <w:rPr>
          <w:rFonts w:ascii="BrowalliaUPC" w:hAnsi="BrowalliaUPC" w:cs="BrowalliaUPC"/>
          <w:sz w:val="28"/>
        </w:rPr>
        <w:t>Workplan</w:t>
      </w:r>
      <w:proofErr w:type="spellEnd"/>
      <w:r w:rsidRPr="009E619C">
        <w:rPr>
          <w:rFonts w:ascii="BrowalliaUPC" w:hAnsi="BrowalliaUPC" w:cs="BrowalliaUPC"/>
          <w:sz w:val="28"/>
          <w:cs/>
        </w:rPr>
        <w:t xml:space="preserve">นำมาจาก </w:t>
      </w:r>
      <w:r w:rsidRPr="009E619C">
        <w:rPr>
          <w:rFonts w:ascii="BrowalliaUPC" w:hAnsi="BrowalliaUPC" w:cs="BrowalliaUPC"/>
          <w:sz w:val="28"/>
        </w:rPr>
        <w:t>Budget Plan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Cost Input </w:t>
      </w:r>
      <w:r w:rsidRPr="009E619C">
        <w:rPr>
          <w:rFonts w:ascii="BrowalliaUPC" w:hAnsi="BrowalliaUPC" w:cs="BrowalliaUPC"/>
          <w:sz w:val="28"/>
          <w:cs/>
        </w:rPr>
        <w:t xml:space="preserve">นำมาจาก </w:t>
      </w:r>
      <w:r w:rsidRPr="009E619C">
        <w:rPr>
          <w:rFonts w:ascii="BrowalliaUPC" w:hAnsi="BrowalliaUPC" w:cs="BrowalliaUPC"/>
          <w:sz w:val="28"/>
        </w:rPr>
        <w:t>Budget Plan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Cost Grouping </w:t>
      </w:r>
      <w:r w:rsidRPr="009E619C">
        <w:rPr>
          <w:rFonts w:ascii="BrowalliaUPC" w:hAnsi="BrowalliaUPC" w:cs="BrowalliaUPC"/>
          <w:sz w:val="28"/>
          <w:cs/>
        </w:rPr>
        <w:t xml:space="preserve">นำมาจาก </w:t>
      </w:r>
      <w:r w:rsidRPr="009E619C">
        <w:rPr>
          <w:rFonts w:ascii="BrowalliaUPC" w:hAnsi="BrowalliaUPC" w:cs="BrowalliaUPC"/>
          <w:sz w:val="28"/>
        </w:rPr>
        <w:t>Budget Plan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Quarterly of Plan </w:t>
      </w:r>
      <w:r w:rsidRPr="009E619C">
        <w:rPr>
          <w:rFonts w:ascii="BrowalliaUPC" w:hAnsi="BrowalliaUPC" w:cs="BrowalliaUPC"/>
          <w:sz w:val="28"/>
          <w:cs/>
        </w:rPr>
        <w:t>งบประมาณอยู่ในไตรมาสที่เท่าไร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>Commitment</w:t>
      </w:r>
      <w:r w:rsidRPr="009E619C">
        <w:rPr>
          <w:rFonts w:ascii="BrowalliaUPC" w:hAnsi="BrowalliaUPC" w:cs="BrowalliaUPC"/>
          <w:sz w:val="28"/>
          <w:cs/>
        </w:rPr>
        <w:t xml:space="preserve"> ระบุยอดเงินที่เป็น</w:t>
      </w:r>
      <w:r w:rsidRPr="009E619C">
        <w:rPr>
          <w:rFonts w:ascii="BrowalliaUPC" w:hAnsi="BrowalliaUPC" w:cs="BrowalliaUPC"/>
          <w:sz w:val="28"/>
        </w:rPr>
        <w:t xml:space="preserve"> Commitment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Carry Over </w:t>
      </w:r>
      <w:r w:rsidRPr="009E619C">
        <w:rPr>
          <w:rFonts w:ascii="BrowalliaUPC" w:hAnsi="BrowalliaUPC" w:cs="BrowalliaUPC"/>
          <w:sz w:val="28"/>
          <w:cs/>
        </w:rPr>
        <w:t xml:space="preserve">ระบุยอดเงินที่เป็น </w:t>
      </w:r>
      <w:r w:rsidRPr="009E619C">
        <w:rPr>
          <w:rFonts w:ascii="BrowalliaUPC" w:hAnsi="BrowalliaUPC" w:cs="BrowalliaUPC"/>
          <w:sz w:val="28"/>
        </w:rPr>
        <w:t>Carry Over</w:t>
      </w:r>
    </w:p>
    <w:p w:rsidR="007020B7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Amount  </w:t>
      </w:r>
      <w:r w:rsidRPr="009E619C">
        <w:rPr>
          <w:rFonts w:ascii="BrowalliaUPC" w:hAnsi="BrowalliaUPC" w:cs="BrowalliaUPC"/>
          <w:sz w:val="28"/>
          <w:cs/>
        </w:rPr>
        <w:t xml:space="preserve">ระบุยอดเงินทั้ง </w:t>
      </w:r>
      <w:r w:rsidRPr="009E619C">
        <w:rPr>
          <w:rFonts w:ascii="BrowalliaUPC" w:hAnsi="BrowalliaUPC" w:cs="BrowalliaUPC"/>
          <w:sz w:val="28"/>
        </w:rPr>
        <w:t xml:space="preserve">Commitment </w:t>
      </w:r>
      <w:r w:rsidRPr="009E619C">
        <w:rPr>
          <w:rFonts w:ascii="BrowalliaUPC" w:hAnsi="BrowalliaUPC" w:cs="BrowalliaUPC"/>
          <w:sz w:val="28"/>
          <w:cs/>
        </w:rPr>
        <w:t xml:space="preserve">และ </w:t>
      </w:r>
      <w:r w:rsidRPr="009E619C">
        <w:rPr>
          <w:rFonts w:ascii="BrowalliaUPC" w:hAnsi="BrowalliaUPC" w:cs="BrowalliaUPC"/>
          <w:sz w:val="28"/>
        </w:rPr>
        <w:t>Carry Over</w:t>
      </w:r>
    </w:p>
    <w:p w:rsidR="00DE0023" w:rsidRPr="009E619C" w:rsidRDefault="007020B7" w:rsidP="009E619C">
      <w:pPr>
        <w:pStyle w:val="ListParagraph"/>
        <w:numPr>
          <w:ilvl w:val="0"/>
          <w:numId w:val="5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</w:rPr>
        <w:t xml:space="preserve">Expected Date to be completed  </w:t>
      </w:r>
      <w:r w:rsidRPr="009E619C">
        <w:rPr>
          <w:rFonts w:ascii="BrowalliaUPC" w:hAnsi="BrowalliaUPC" w:cs="BrowalliaUPC"/>
          <w:sz w:val="28"/>
          <w:cs/>
        </w:rPr>
        <w:t>ระบุวันที่ ที่จะแล้วเสร็จ</w:t>
      </w:r>
    </w:p>
    <w:p w:rsidR="007020B7" w:rsidRPr="009E619C" w:rsidRDefault="007020B7" w:rsidP="009E619C">
      <w:pPr>
        <w:spacing w:after="0" w:line="240" w:lineRule="auto"/>
        <w:rPr>
          <w:rFonts w:ascii="BrowalliaUPC" w:hAnsi="BrowalliaUPC" w:cs="BrowalliaUPC"/>
          <w:sz w:val="28"/>
        </w:rPr>
      </w:pPr>
    </w:p>
    <w:p w:rsidR="007020B7" w:rsidRPr="009E619C" w:rsidRDefault="007020B7" w:rsidP="009E619C">
      <w:pPr>
        <w:spacing w:after="0" w:line="240" w:lineRule="auto"/>
        <w:rPr>
          <w:rFonts w:ascii="BrowalliaUPC" w:hAnsi="BrowalliaUPC" w:cs="BrowalliaUPC"/>
          <w:sz w:val="28"/>
        </w:rPr>
      </w:pPr>
    </w:p>
    <w:p w:rsidR="009A53E6" w:rsidRPr="009E619C" w:rsidRDefault="009A53E6" w:rsidP="009E619C">
      <w:pPr>
        <w:spacing w:after="0" w:line="240" w:lineRule="auto"/>
        <w:ind w:left="2160"/>
        <w:contextualSpacing/>
        <w:rPr>
          <w:rFonts w:ascii="BrowalliaUPC" w:hAnsi="BrowalliaUPC" w:cs="BrowalliaUPC"/>
          <w:sz w:val="28"/>
        </w:rPr>
      </w:pPr>
    </w:p>
    <w:p w:rsidR="009E619C" w:rsidRDefault="009E619C" w:rsidP="009E619C">
      <w:pPr>
        <w:spacing w:after="0" w:line="240" w:lineRule="auto"/>
        <w:contextualSpacing/>
        <w:rPr>
          <w:rFonts w:ascii="BrowalliaUPC" w:hAnsi="BrowalliaUPC" w:cs="BrowalliaUPC"/>
          <w:b/>
          <w:bCs/>
          <w:sz w:val="28"/>
        </w:rPr>
      </w:pPr>
    </w:p>
    <w:p w:rsidR="009A53E6" w:rsidRPr="009E619C" w:rsidRDefault="009A53E6" w:rsidP="009E619C">
      <w:pPr>
        <w:spacing w:after="0" w:line="240" w:lineRule="auto"/>
        <w:contextualSpacing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b/>
          <w:bCs/>
          <w:sz w:val="28"/>
          <w:cs/>
        </w:rPr>
        <w:t xml:space="preserve">ชีทที่ </w:t>
      </w:r>
      <w:r w:rsidR="00DE0023" w:rsidRPr="009E619C">
        <w:rPr>
          <w:rFonts w:ascii="BrowalliaUPC" w:hAnsi="BrowalliaUPC" w:cs="BrowalliaUPC"/>
          <w:b/>
          <w:bCs/>
          <w:sz w:val="28"/>
        </w:rPr>
        <w:t>5</w:t>
      </w:r>
      <w:r w:rsidRPr="009E619C">
        <w:rPr>
          <w:rFonts w:ascii="BrowalliaUPC" w:hAnsi="BrowalliaUPC" w:cs="BrowalliaUPC"/>
          <w:b/>
          <w:bCs/>
          <w:sz w:val="28"/>
          <w:cs/>
        </w:rPr>
        <w:t>ภาษีมูลค่าเพิ่ม</w:t>
      </w:r>
      <w:r w:rsidR="00CA3371" w:rsidRPr="009E619C">
        <w:rPr>
          <w:rFonts w:ascii="BrowalliaUPC" w:hAnsi="BrowalliaUPC" w:cs="BrowalliaUPC"/>
          <w:sz w:val="28"/>
          <w:cs/>
        </w:rPr>
        <w:t>เป็นแบบฟอร์มรายงานภาษีซื้อ</w:t>
      </w:r>
      <w:r w:rsidR="00782D19" w:rsidRPr="009E619C">
        <w:rPr>
          <w:rFonts w:ascii="BrowalliaUPC" w:hAnsi="BrowalliaUPC" w:cs="BrowalliaUPC"/>
          <w:sz w:val="28"/>
          <w:cs/>
        </w:rPr>
        <w:t xml:space="preserve"> ประกอบด้วย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 xml:space="preserve">ชื่อหน่วยงาน   ระบุชื่อหน่วยงาน  </w:t>
      </w:r>
    </w:p>
    <w:p w:rsidR="007020B7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รายงานไตรมาส ระบุไตรมาสที่  ระยะเวลา</w:t>
      </w:r>
      <w:r w:rsidR="007020B7" w:rsidRPr="009E619C">
        <w:rPr>
          <w:rFonts w:ascii="BrowalliaUPC" w:hAnsi="BrowalliaUPC" w:cs="BrowalliaUPC"/>
          <w:sz w:val="28"/>
          <w:cs/>
        </w:rPr>
        <w:t xml:space="preserve">  ระบุช่วงระหว่างวันที่</w:t>
      </w:r>
    </w:p>
    <w:p w:rsidR="00CA3371" w:rsidRPr="009E619C" w:rsidRDefault="007020B7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เ</w:t>
      </w:r>
      <w:r w:rsidR="00CA3371" w:rsidRPr="009E619C">
        <w:rPr>
          <w:rFonts w:ascii="BrowalliaUPC" w:hAnsi="BrowalliaUPC" w:cs="BrowalliaUPC"/>
          <w:sz w:val="28"/>
          <w:cs/>
        </w:rPr>
        <w:t>ลขที่เช็คจ่าย ระบุเลขที่เช็ค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เลขที่กิจกรรม และชื่อกิจกรรม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ใบกำกับภาษี</w:t>
      </w:r>
      <w:r w:rsidRPr="009E619C">
        <w:rPr>
          <w:rFonts w:ascii="BrowalliaUPC" w:hAnsi="BrowalliaUPC" w:cs="BrowalliaUPC"/>
          <w:sz w:val="28"/>
        </w:rPr>
        <w:t>/</w:t>
      </w:r>
      <w:r w:rsidRPr="009E619C">
        <w:rPr>
          <w:rFonts w:ascii="BrowalliaUPC" w:hAnsi="BrowalliaUPC" w:cs="BrowalliaUPC"/>
          <w:sz w:val="28"/>
          <w:cs/>
        </w:rPr>
        <w:t>ใบเสร็จรับเงิน ให้ระบุวันที่ พร้อมเลขที่ของใบเสร็จรับเงิน</w:t>
      </w:r>
      <w:r w:rsidR="00782D19" w:rsidRPr="009E619C">
        <w:rPr>
          <w:rFonts w:ascii="BrowalliaUPC" w:hAnsi="BrowalliaUPC" w:cs="BrowalliaUPC"/>
          <w:sz w:val="28"/>
          <w:cs/>
        </w:rPr>
        <w:t>ตามใบกำกับภาษี</w:t>
      </w:r>
      <w:r w:rsidR="00782D19" w:rsidRPr="009E619C">
        <w:rPr>
          <w:rFonts w:ascii="BrowalliaUPC" w:hAnsi="BrowalliaUPC" w:cs="BrowalliaUPC"/>
          <w:sz w:val="28"/>
        </w:rPr>
        <w:t>/</w:t>
      </w:r>
      <w:r w:rsidR="00782D19" w:rsidRPr="009E619C">
        <w:rPr>
          <w:rFonts w:ascii="BrowalliaUPC" w:hAnsi="BrowalliaUPC" w:cs="BrowalliaUPC"/>
          <w:sz w:val="28"/>
          <w:cs/>
        </w:rPr>
        <w:t>ใบเสร็จรับเงิน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ชื่อผู้ขายสินค้า</w:t>
      </w:r>
      <w:r w:rsidRPr="009E619C">
        <w:rPr>
          <w:rFonts w:ascii="BrowalliaUPC" w:hAnsi="BrowalliaUPC" w:cs="BrowalliaUPC"/>
          <w:sz w:val="28"/>
        </w:rPr>
        <w:t>/</w:t>
      </w:r>
      <w:r w:rsidRPr="009E619C">
        <w:rPr>
          <w:rFonts w:ascii="BrowalliaUPC" w:hAnsi="BrowalliaUPC" w:cs="BrowalliaUPC"/>
          <w:sz w:val="28"/>
          <w:cs/>
        </w:rPr>
        <w:t>บริการ</w:t>
      </w:r>
      <w:r w:rsidR="00782D19" w:rsidRPr="009E619C">
        <w:rPr>
          <w:rFonts w:ascii="BrowalliaUPC" w:hAnsi="BrowalliaUPC" w:cs="BrowalliaUPC"/>
          <w:sz w:val="28"/>
          <w:cs/>
        </w:rPr>
        <w:t xml:space="preserve"> เป็นชื่อร้านค้าดูจากใบกำกับภาษี</w:t>
      </w:r>
      <w:r w:rsidR="00782D19" w:rsidRPr="009E619C">
        <w:rPr>
          <w:rFonts w:ascii="BrowalliaUPC" w:hAnsi="BrowalliaUPC" w:cs="BrowalliaUPC"/>
          <w:sz w:val="28"/>
        </w:rPr>
        <w:t>/</w:t>
      </w:r>
      <w:r w:rsidR="00782D19" w:rsidRPr="009E619C">
        <w:rPr>
          <w:rFonts w:ascii="BrowalliaUPC" w:hAnsi="BrowalliaUPC" w:cs="BrowalliaUPC"/>
          <w:sz w:val="28"/>
          <w:cs/>
        </w:rPr>
        <w:t>ใบเสร็จรับเงิน</w:t>
      </w:r>
    </w:p>
    <w:p w:rsidR="00CA3371" w:rsidRPr="009E619C" w:rsidRDefault="00782D19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มูลค่าสินค้าก่อนภาษีมูลค่าเพิ่ม คือมูลค่าของสินค้าหรือบริการที่ยังไม่รวม</w:t>
      </w:r>
      <w:r w:rsidRPr="009E619C">
        <w:rPr>
          <w:rFonts w:ascii="BrowalliaUPC" w:hAnsi="BrowalliaUPC" w:cs="BrowalliaUPC"/>
          <w:sz w:val="28"/>
        </w:rPr>
        <w:t>VAT 7%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จำนวนเงินภาษีมูลเพิ่ม</w:t>
      </w:r>
      <w:r w:rsidR="00782D19" w:rsidRPr="009E619C">
        <w:rPr>
          <w:rFonts w:ascii="BrowalliaUPC" w:hAnsi="BrowalliaUPC" w:cs="BrowalliaUPC"/>
          <w:sz w:val="28"/>
          <w:cs/>
        </w:rPr>
        <w:t>คือ</w:t>
      </w:r>
      <w:r w:rsidR="00782D19" w:rsidRPr="009E619C">
        <w:rPr>
          <w:rFonts w:ascii="BrowalliaUPC" w:hAnsi="BrowalliaUPC" w:cs="BrowalliaUPC"/>
          <w:sz w:val="28"/>
        </w:rPr>
        <w:t xml:space="preserve">VAT 7% 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จำนวนเงินสุทธิ</w:t>
      </w:r>
      <w:r w:rsidR="00782D19" w:rsidRPr="009E619C">
        <w:rPr>
          <w:rFonts w:ascii="BrowalliaUPC" w:hAnsi="BrowalliaUPC" w:cs="BrowalliaUPC"/>
          <w:sz w:val="28"/>
          <w:cs/>
        </w:rPr>
        <w:t>คือมูลค่าของสินค้า บวก ภาษีมูลค่าเพิ่ม</w:t>
      </w:r>
    </w:p>
    <w:p w:rsidR="00CA3371" w:rsidRPr="009E619C" w:rsidRDefault="00CA3371" w:rsidP="009E619C">
      <w:pPr>
        <w:pStyle w:val="ListParagraph"/>
        <w:numPr>
          <w:ilvl w:val="0"/>
          <w:numId w:val="4"/>
        </w:numPr>
        <w:spacing w:after="0" w:line="240" w:lineRule="auto"/>
        <w:rPr>
          <w:rFonts w:ascii="BrowalliaUPC" w:hAnsi="BrowalliaUPC" w:cs="BrowalliaUPC"/>
          <w:sz w:val="28"/>
        </w:rPr>
      </w:pPr>
      <w:r w:rsidRPr="009E619C">
        <w:rPr>
          <w:rFonts w:ascii="BrowalliaUPC" w:hAnsi="BrowalliaUPC" w:cs="BrowalliaUPC"/>
          <w:sz w:val="28"/>
          <w:cs/>
        </w:rPr>
        <w:t>เลขที่ใบสั่งซื้อ</w:t>
      </w:r>
      <w:r w:rsidRPr="009E619C">
        <w:rPr>
          <w:rFonts w:ascii="BrowalliaUPC" w:hAnsi="BrowalliaUPC" w:cs="BrowalliaUPC"/>
          <w:sz w:val="28"/>
        </w:rPr>
        <w:t>/</w:t>
      </w:r>
      <w:r w:rsidRPr="009E619C">
        <w:rPr>
          <w:rFonts w:ascii="BrowalliaUPC" w:hAnsi="BrowalliaUPC" w:cs="BrowalliaUPC"/>
          <w:sz w:val="28"/>
          <w:cs/>
        </w:rPr>
        <w:t>สัญญาซื้อขาย</w:t>
      </w:r>
      <w:r w:rsidR="00782D19" w:rsidRPr="009E619C">
        <w:rPr>
          <w:rFonts w:ascii="BrowalliaUPC" w:hAnsi="BrowalliaUPC" w:cs="BrowalliaUPC"/>
          <w:sz w:val="28"/>
          <w:cs/>
        </w:rPr>
        <w:t xml:space="preserve"> กรณีที่มีการซื้อสินค้า</w:t>
      </w:r>
    </w:p>
    <w:p w:rsidR="00782D19" w:rsidRPr="007020B7" w:rsidRDefault="00782D19" w:rsidP="009E619C">
      <w:pPr>
        <w:spacing w:after="0" w:line="240" w:lineRule="auto"/>
        <w:rPr>
          <w:rFonts w:asciiTheme="minorBidi" w:hAnsiTheme="minorBidi"/>
          <w:sz w:val="36"/>
          <w:szCs w:val="36"/>
          <w:cs/>
        </w:rPr>
      </w:pPr>
      <w:r w:rsidRPr="009E619C">
        <w:rPr>
          <w:rFonts w:ascii="BrowalliaUPC" w:hAnsi="BrowalliaUPC" w:cs="BrowalliaUPC"/>
          <w:sz w:val="28"/>
          <w:cs/>
        </w:rPr>
        <w:t>หมายเหตุ เมื่อมีการลงรายการภาษีมูลค่าเพิ่ม เป็นจำนวนเงินเท่าไรจะต้องมีเอกสารใบกำกับภาษี</w:t>
      </w:r>
      <w:r w:rsidRPr="009E619C">
        <w:rPr>
          <w:rFonts w:ascii="BrowalliaUPC" w:hAnsi="BrowalliaUPC" w:cs="BrowalliaUPC"/>
          <w:sz w:val="28"/>
        </w:rPr>
        <w:t>/</w:t>
      </w:r>
      <w:r w:rsidRPr="009E619C">
        <w:rPr>
          <w:rFonts w:ascii="BrowalliaUPC" w:hAnsi="BrowalliaUPC" w:cs="BrowalliaUPC"/>
          <w:sz w:val="28"/>
          <w:cs/>
        </w:rPr>
        <w:t>ใบเสร็จรับเงินแนบเป็นหลักฐานเสมอ</w:t>
      </w:r>
      <w:r w:rsidR="009E619C" w:rsidRPr="009E619C">
        <w:rPr>
          <w:rFonts w:asciiTheme="minorBidi" w:hAnsiTheme="minorBidi" w:hint="cs"/>
          <w:sz w:val="28"/>
          <w:cs/>
        </w:rPr>
        <w:t>กรณีถ้ามีใบสั่งซื้อหรือสัญญาจ้างจะต้องแนบด้วย</w:t>
      </w:r>
    </w:p>
    <w:p w:rsidR="009A53E6" w:rsidRPr="00C24CC7" w:rsidRDefault="009A53E6" w:rsidP="00782D19">
      <w:pPr>
        <w:spacing w:line="240" w:lineRule="auto"/>
        <w:contextualSpacing/>
        <w:rPr>
          <w:sz w:val="28"/>
        </w:rPr>
      </w:pPr>
    </w:p>
    <w:p w:rsidR="00C24CC7" w:rsidRPr="00C24CC7" w:rsidRDefault="00C24CC7" w:rsidP="00C24CC7">
      <w:pPr>
        <w:spacing w:line="240" w:lineRule="auto"/>
        <w:rPr>
          <w:sz w:val="28"/>
        </w:rPr>
      </w:pPr>
      <w:r w:rsidRPr="00C24CC7">
        <w:rPr>
          <w:sz w:val="28"/>
        </w:rPr>
        <w:t>…………………………………………</w:t>
      </w:r>
      <w:r w:rsidR="00782D19">
        <w:rPr>
          <w:sz w:val="28"/>
        </w:rPr>
        <w:t>……………………………………………………………………………</w:t>
      </w:r>
    </w:p>
    <w:p w:rsidR="00C24CC7" w:rsidRDefault="00C24CC7" w:rsidP="00C24CC7">
      <w:pPr>
        <w:spacing w:line="240" w:lineRule="auto"/>
        <w:rPr>
          <w:sz w:val="28"/>
        </w:rPr>
      </w:pPr>
    </w:p>
    <w:p w:rsidR="00342E8C" w:rsidRDefault="00342E8C" w:rsidP="00C24CC7">
      <w:pPr>
        <w:spacing w:line="240" w:lineRule="auto"/>
        <w:rPr>
          <w:sz w:val="28"/>
        </w:rPr>
      </w:pPr>
    </w:p>
    <w:p w:rsidR="00342E8C" w:rsidRDefault="00342E8C" w:rsidP="00C24CC7">
      <w:pPr>
        <w:spacing w:line="240" w:lineRule="auto"/>
        <w:rPr>
          <w:sz w:val="28"/>
        </w:rPr>
      </w:pPr>
    </w:p>
    <w:p w:rsidR="00342E8C" w:rsidRDefault="00342E8C" w:rsidP="00C24CC7">
      <w:pPr>
        <w:spacing w:line="240" w:lineRule="auto"/>
        <w:rPr>
          <w:sz w:val="28"/>
        </w:rPr>
      </w:pPr>
    </w:p>
    <w:p w:rsidR="00342E8C" w:rsidRPr="00C24CC7" w:rsidRDefault="00342E8C" w:rsidP="00C24CC7">
      <w:pPr>
        <w:spacing w:line="240" w:lineRule="auto"/>
        <w:rPr>
          <w:sz w:val="28"/>
          <w:cs/>
        </w:rPr>
      </w:pPr>
    </w:p>
    <w:p w:rsidR="00342E8C" w:rsidRDefault="00342E8C" w:rsidP="00C24CC7">
      <w:pPr>
        <w:spacing w:line="240" w:lineRule="auto"/>
        <w:rPr>
          <w:sz w:val="28"/>
        </w:rPr>
      </w:pPr>
    </w:p>
    <w:p w:rsidR="00C24CC7" w:rsidRPr="00C24CC7" w:rsidRDefault="00342E8C" w:rsidP="00C24CC7">
      <w:pPr>
        <w:spacing w:line="240" w:lineRule="auto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472430" cy="5305425"/>
            <wp:effectExtent l="0" t="0" r="0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C7" w:rsidRDefault="00C24CC7"/>
    <w:p w:rsidR="00342E8C" w:rsidRDefault="00342E8C">
      <w:r>
        <w:rPr>
          <w:noProof/>
        </w:rPr>
        <w:drawing>
          <wp:inline distT="0" distB="0" distL="0" distR="0">
            <wp:extent cx="5760085" cy="295275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8C" w:rsidRDefault="00342E8C"/>
    <w:p w:rsidR="00342E8C" w:rsidRDefault="00342E8C">
      <w:r>
        <w:rPr>
          <w:noProof/>
        </w:rPr>
        <w:lastRenderedPageBreak/>
        <w:drawing>
          <wp:inline distT="0" distB="0" distL="0" distR="0">
            <wp:extent cx="5760085" cy="4506595"/>
            <wp:effectExtent l="0" t="0" r="0" b="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8C" w:rsidRDefault="00342E8C">
      <w:r>
        <w:rPr>
          <w:noProof/>
        </w:rPr>
        <w:drawing>
          <wp:inline distT="0" distB="0" distL="0" distR="0">
            <wp:extent cx="5760085" cy="2995295"/>
            <wp:effectExtent l="0" t="0" r="0" b="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8C" w:rsidRDefault="00342E8C"/>
    <w:p w:rsidR="00342E8C" w:rsidRDefault="00342E8C"/>
    <w:p w:rsidR="00342E8C" w:rsidRDefault="00342E8C"/>
    <w:p w:rsidR="003715E7" w:rsidRDefault="003715E7" w:rsidP="003715E7">
      <w:pPr>
        <w:spacing w:after="0"/>
        <w:rPr>
          <w:rFonts w:ascii="BrowalliaUPC" w:eastAsiaTheme="minorEastAsia" w:hAnsi="BrowalliaUPC" w:cs="BrowalliaUPC"/>
          <w:b/>
          <w:bCs/>
          <w:color w:val="000000" w:themeColor="text1"/>
          <w:kern w:val="24"/>
          <w:sz w:val="40"/>
          <w:szCs w:val="40"/>
        </w:rPr>
      </w:pPr>
    </w:p>
    <w:p w:rsidR="003715E7" w:rsidRDefault="003715E7" w:rsidP="003715E7">
      <w:pPr>
        <w:spacing w:after="0"/>
        <w:rPr>
          <w:rFonts w:ascii="BrowalliaUPC" w:eastAsiaTheme="minorEastAsia" w:hAnsi="BrowalliaUPC" w:cs="BrowalliaUPC"/>
          <w:b/>
          <w:bCs/>
          <w:color w:val="000000" w:themeColor="text1"/>
          <w:kern w:val="24"/>
          <w:sz w:val="40"/>
          <w:szCs w:val="40"/>
        </w:rPr>
      </w:pPr>
    </w:p>
    <w:p w:rsidR="003715E7" w:rsidRDefault="003715E7" w:rsidP="003715E7">
      <w:pPr>
        <w:spacing w:after="0"/>
        <w:rPr>
          <w:rFonts w:ascii="BrowalliaUPC" w:eastAsiaTheme="minorEastAsia" w:hAnsi="BrowalliaUPC" w:cs="BrowalliaUPC"/>
          <w:b/>
          <w:bCs/>
          <w:color w:val="000000" w:themeColor="text1"/>
          <w:kern w:val="24"/>
          <w:sz w:val="40"/>
          <w:szCs w:val="40"/>
        </w:rPr>
      </w:pPr>
    </w:p>
    <w:p w:rsidR="003715E7" w:rsidRDefault="003715E7" w:rsidP="003715E7">
      <w:pPr>
        <w:spacing w:after="0"/>
        <w:rPr>
          <w:rFonts w:ascii="BrowalliaUPC" w:eastAsiaTheme="minorEastAsia" w:hAnsi="BrowalliaUPC" w:cs="BrowalliaUPC"/>
          <w:b/>
          <w:bCs/>
          <w:color w:val="000000" w:themeColor="text1"/>
          <w:kern w:val="24"/>
          <w:sz w:val="40"/>
          <w:szCs w:val="40"/>
        </w:rPr>
      </w:pPr>
    </w:p>
    <w:p w:rsidR="003715E7" w:rsidRDefault="003715E7" w:rsidP="003715E7">
      <w:pPr>
        <w:spacing w:after="0"/>
        <w:rPr>
          <w:rFonts w:ascii="BrowalliaUPC" w:eastAsiaTheme="minorEastAsia" w:hAnsi="BrowalliaUPC" w:cs="BrowalliaUPC"/>
          <w:b/>
          <w:bCs/>
          <w:color w:val="000000" w:themeColor="text1"/>
          <w:kern w:val="24"/>
          <w:sz w:val="40"/>
          <w:szCs w:val="40"/>
        </w:rPr>
      </w:pPr>
    </w:p>
    <w:p w:rsidR="003715E7" w:rsidRPr="003715E7" w:rsidRDefault="003715E7" w:rsidP="003715E7">
      <w:pPr>
        <w:spacing w:after="0"/>
        <w:rPr>
          <w:rFonts w:ascii="BrowalliaUPC" w:eastAsiaTheme="minorEastAsia" w:hAnsi="BrowalliaUPC" w:cs="BrowalliaUPC"/>
          <w:b/>
          <w:bCs/>
          <w:color w:val="000000" w:themeColor="text1"/>
          <w:kern w:val="24"/>
          <w:sz w:val="36"/>
          <w:szCs w:val="36"/>
        </w:rPr>
      </w:pPr>
      <w:r w:rsidRPr="003715E7">
        <w:rPr>
          <w:rFonts w:ascii="BrowalliaUPC" w:eastAsiaTheme="minorEastAsia" w:hAnsi="BrowalliaUPC" w:cs="BrowalliaUPC" w:hint="cs"/>
          <w:b/>
          <w:bCs/>
          <w:color w:val="000000" w:themeColor="text1"/>
          <w:kern w:val="24"/>
          <w:sz w:val="36"/>
          <w:szCs w:val="36"/>
          <w:cs/>
        </w:rPr>
        <w:t>1.2.3 ภาษีมูลค่าเพิ่ม</w:t>
      </w:r>
    </w:p>
    <w:p w:rsidR="003715E7" w:rsidRPr="003715E7" w:rsidRDefault="003715E7" w:rsidP="003715E7">
      <w:pPr>
        <w:spacing w:after="0"/>
        <w:rPr>
          <w:rFonts w:ascii="BrowalliaUPC" w:hAnsi="BrowalliaUPC" w:cs="BrowalliaUPC"/>
          <w:sz w:val="36"/>
          <w:szCs w:val="36"/>
        </w:rPr>
      </w:pP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  <w:cs/>
        </w:rPr>
        <w:t>ภาษี ตามแนวทางการของกองทุนโลก  หมายถึงเงินของกองทุนโลกที่ใช้จ่ายตามแผนงบประมาณ แล้วได้มีการจ่ายภาษีรวมไปกับค่าใช้จ่ายนั้ ๆ เช่น ค่าใช้จ่ายในการซื้อสิ่งของ บริการ หรือการนำเข้าจากต่างประเทศ ตัวอย่างเช่น</w:t>
      </w:r>
    </w:p>
    <w:p w:rsidR="003715E7" w:rsidRPr="003715E7" w:rsidRDefault="003715E7" w:rsidP="003715E7">
      <w:pPr>
        <w:numPr>
          <w:ilvl w:val="1"/>
          <w:numId w:val="7"/>
        </w:numPr>
        <w:spacing w:after="0" w:line="240" w:lineRule="auto"/>
        <w:contextualSpacing/>
        <w:rPr>
          <w:rFonts w:ascii="BrowalliaUPC" w:eastAsia="Times New Roman" w:hAnsi="BrowalliaUPC" w:cs="BrowalliaUPC"/>
          <w:sz w:val="36"/>
          <w:szCs w:val="36"/>
          <w:cs/>
        </w:rPr>
      </w:pP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  <w:cs/>
        </w:rPr>
        <w:t>ภาษีมูลค่าเพิ่มที่เกิดจากค่าใช้จ่ายที่จ่ายเงินกองทุนโลก (</w:t>
      </w: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</w:rPr>
        <w:t>value added tax)</w:t>
      </w:r>
    </w:p>
    <w:p w:rsidR="003715E7" w:rsidRPr="003715E7" w:rsidRDefault="003715E7" w:rsidP="003715E7">
      <w:pPr>
        <w:numPr>
          <w:ilvl w:val="1"/>
          <w:numId w:val="7"/>
        </w:numPr>
        <w:spacing w:after="0" w:line="240" w:lineRule="auto"/>
        <w:contextualSpacing/>
        <w:rPr>
          <w:rFonts w:ascii="BrowalliaUPC" w:eastAsia="Times New Roman" w:hAnsi="BrowalliaUPC" w:cs="BrowalliaUPC"/>
          <w:sz w:val="36"/>
          <w:szCs w:val="36"/>
          <w:cs/>
        </w:rPr>
      </w:pP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  <w:cs/>
        </w:rPr>
        <w:t>ภาษีศุลกากร ภาษีนำเข้า จากการนำเข้ายาและเวชภัณฑ์ที่นำเข้าจากต่างประเทศภายใต้การดำเนินงานตามข้อตกลง โดยหน่วยงานรับทุนหลักหรือหน่วยงานรับทุนรอง (</w:t>
      </w: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</w:rPr>
        <w:t xml:space="preserve">custom duties) </w:t>
      </w:r>
    </w:p>
    <w:p w:rsidR="003715E7" w:rsidRPr="003715E7" w:rsidRDefault="003715E7" w:rsidP="003715E7">
      <w:pPr>
        <w:spacing w:after="0" w:line="240" w:lineRule="auto"/>
        <w:ind w:left="1166" w:hanging="446"/>
        <w:rPr>
          <w:rFonts w:ascii="BrowalliaUPC" w:eastAsia="Times New Roman" w:hAnsi="BrowalliaUPC" w:cs="BrowalliaUPC"/>
          <w:sz w:val="36"/>
          <w:szCs w:val="36"/>
        </w:rPr>
      </w:pP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  <w:cs/>
        </w:rPr>
        <w:t>ที่มาของการจัดทำรายงานภาษีมูลค่าเพิ่ม</w:t>
      </w:r>
    </w:p>
    <w:p w:rsidR="003715E7" w:rsidRPr="003715E7" w:rsidRDefault="003715E7" w:rsidP="003715E7">
      <w:pPr>
        <w:numPr>
          <w:ilvl w:val="1"/>
          <w:numId w:val="8"/>
        </w:numPr>
        <w:spacing w:after="0" w:line="240" w:lineRule="auto"/>
        <w:contextualSpacing/>
        <w:rPr>
          <w:rFonts w:ascii="BrowalliaUPC" w:eastAsia="Times New Roman" w:hAnsi="BrowalliaUPC" w:cs="BrowalliaUPC"/>
          <w:sz w:val="36"/>
          <w:szCs w:val="36"/>
          <w:cs/>
        </w:rPr>
      </w:pPr>
      <w:r w:rsidRPr="003715E7">
        <w:rPr>
          <w:rFonts w:ascii="BrowalliaUPC" w:eastAsiaTheme="minorEastAsia" w:hAnsi="BrowalliaUPC" w:cs="BrowalliaUPC"/>
          <w:color w:val="C00000"/>
          <w:kern w:val="24"/>
          <w:sz w:val="36"/>
          <w:szCs w:val="36"/>
          <w:cs/>
        </w:rPr>
        <w:t>ข้อบังคับของกองทุนโลก</w:t>
      </w:r>
    </w:p>
    <w:p w:rsidR="003715E7" w:rsidRPr="003715E7" w:rsidRDefault="003715E7" w:rsidP="003715E7">
      <w:pPr>
        <w:numPr>
          <w:ilvl w:val="1"/>
          <w:numId w:val="8"/>
        </w:numPr>
        <w:spacing w:after="0" w:line="240" w:lineRule="auto"/>
        <w:contextualSpacing/>
        <w:rPr>
          <w:rFonts w:ascii="BrowalliaUPC" w:eastAsia="Times New Roman" w:hAnsi="BrowalliaUPC" w:cs="BrowalliaUPC"/>
          <w:sz w:val="36"/>
          <w:szCs w:val="36"/>
          <w:cs/>
        </w:rPr>
      </w:pP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  <w:cs/>
        </w:rPr>
        <w:t>ในการทำข้อตกลงการดำเนินงานใด ๆ ที่กองทุนโลกจะทำขึ้นกับประเทศผู้รับ  ทุน ประเทศผู้รับทุนนั้นจำเป็นต้องยกเว้นการจัดเก็บภาษีสำหรับค่าใช้จ่ายที่ใช้เงินจากกองทุนโลก</w:t>
      </w:r>
    </w:p>
    <w:p w:rsidR="003715E7" w:rsidRPr="003715E7" w:rsidRDefault="003715E7" w:rsidP="003715E7">
      <w:pPr>
        <w:spacing w:after="0" w:line="240" w:lineRule="auto"/>
        <w:ind w:left="1166" w:hanging="446"/>
        <w:rPr>
          <w:rFonts w:ascii="BrowalliaUPC" w:eastAsia="Times New Roman" w:hAnsi="BrowalliaUPC" w:cs="BrowalliaUPC"/>
          <w:sz w:val="36"/>
          <w:szCs w:val="36"/>
          <w:cs/>
        </w:rPr>
      </w:pPr>
      <w:r w:rsidRPr="003715E7">
        <w:rPr>
          <w:rFonts w:ascii="BrowalliaUPC" w:eastAsiaTheme="minorEastAsia" w:hAnsi="BrowalliaUPC" w:cs="BrowalliaUPC"/>
          <w:color w:val="C00000"/>
          <w:kern w:val="24"/>
          <w:sz w:val="36"/>
          <w:szCs w:val="36"/>
          <w:cs/>
        </w:rPr>
        <w:t>รูปแบบการขอคืนภาษี</w:t>
      </w:r>
    </w:p>
    <w:p w:rsidR="003715E7" w:rsidRPr="003715E7" w:rsidRDefault="003715E7" w:rsidP="003715E7">
      <w:pPr>
        <w:numPr>
          <w:ilvl w:val="1"/>
          <w:numId w:val="9"/>
        </w:numPr>
        <w:spacing w:after="0" w:line="240" w:lineRule="auto"/>
        <w:contextualSpacing/>
        <w:rPr>
          <w:rFonts w:ascii="BrowalliaUPC" w:eastAsia="Times New Roman" w:hAnsi="BrowalliaUPC" w:cs="BrowalliaUPC"/>
          <w:sz w:val="36"/>
          <w:szCs w:val="36"/>
          <w:cs/>
        </w:rPr>
      </w:pPr>
      <w:r w:rsidRPr="003715E7">
        <w:rPr>
          <w:rFonts w:ascii="BrowalliaUPC" w:eastAsiaTheme="minorEastAsia" w:hAnsi="BrowalliaUPC" w:cs="BrowalliaUPC"/>
          <w:color w:val="000000" w:themeColor="text1"/>
          <w:kern w:val="24"/>
          <w:sz w:val="36"/>
          <w:szCs w:val="36"/>
          <w:cs/>
        </w:rPr>
        <w:t>หากมีการจัดเก็บภาษีจากการใช้จ่ายเงินทุนของกองทุนโลก ประเทศผู้รับทุนจะต้องส่งคืนภาษีนั้นให้แก่กองทุนโลกในรูปแบบที่กองทุนโลกยอมรับ</w:t>
      </w:r>
    </w:p>
    <w:p w:rsidR="003715E7" w:rsidRDefault="003715E7" w:rsidP="00D6287F">
      <w:pPr>
        <w:spacing w:after="0"/>
        <w:ind w:left="360" w:firstLine="720"/>
        <w:rPr>
          <w:rFonts w:ascii="BrowalliaUPC" w:hAnsi="BrowalliaUPC" w:cs="BrowalliaUPC" w:hint="cs"/>
          <w:sz w:val="36"/>
          <w:szCs w:val="36"/>
        </w:rPr>
      </w:pPr>
      <w:r w:rsidRPr="003715E7">
        <w:rPr>
          <w:rFonts w:ascii="BrowalliaUPC" w:hAnsi="BrowalliaUPC" w:cs="BrowalliaUPC"/>
          <w:sz w:val="36"/>
          <w:szCs w:val="36"/>
        </w:rPr>
        <w:t>2</w:t>
      </w:r>
      <w:r w:rsidRPr="003715E7">
        <w:rPr>
          <w:rFonts w:ascii="BrowalliaUPC" w:hAnsi="BrowalliaUPC" w:cs="BrowalliaUPC"/>
          <w:sz w:val="36"/>
          <w:szCs w:val="36"/>
          <w:cs/>
        </w:rPr>
        <w:t>. เมื่อกองทุนโลกร้องขอให้คืนภาษี หากประเทศผู้รับทุนไม่สามารถคืนภาษีที่ได้จัดเก็บไปนั้น กองทุนโลกมีสิทธิที่จะดำเนินการปรับลดการส่งเงินงวดถัดไป หรือปรับลดเงินทุนรอบถัดไปของประเทศผู้รับทุน เป็นจำนวนสองเท่าของภาษีที่ได้ถูกจัดเก็บไป</w:t>
      </w:r>
    </w:p>
    <w:p w:rsidR="00D6287F" w:rsidRPr="003715E7" w:rsidRDefault="00D6287F" w:rsidP="00D6287F">
      <w:pPr>
        <w:spacing w:after="0"/>
        <w:ind w:left="360" w:firstLine="720"/>
        <w:rPr>
          <w:rFonts w:ascii="BrowalliaUPC" w:hAnsi="BrowalliaUPC" w:cs="BrowalliaUPC"/>
          <w:sz w:val="36"/>
          <w:szCs w:val="36"/>
          <w:cs/>
        </w:rPr>
      </w:pPr>
    </w:p>
    <w:p w:rsidR="003715E7" w:rsidRPr="003715E7" w:rsidRDefault="003715E7" w:rsidP="003715E7">
      <w:pPr>
        <w:spacing w:after="0"/>
        <w:rPr>
          <w:rFonts w:ascii="BrowalliaUPC" w:hAnsi="BrowalliaUPC" w:cs="BrowalliaUPC"/>
          <w:sz w:val="36"/>
          <w:szCs w:val="36"/>
        </w:rPr>
      </w:pPr>
    </w:p>
    <w:p w:rsidR="00342E8C" w:rsidRPr="003715E7" w:rsidRDefault="00F76CBD" w:rsidP="00F76CBD">
      <w:pPr>
        <w:ind w:firstLine="720"/>
        <w:rPr>
          <w:sz w:val="36"/>
          <w:szCs w:val="36"/>
        </w:rPr>
      </w:pPr>
      <w:bookmarkStart w:id="0" w:name="_GoBack"/>
      <w:bookmarkEnd w:id="0"/>
      <w:r w:rsidRPr="00F76CBD">
        <w:rPr>
          <w:sz w:val="36"/>
          <w:szCs w:val="36"/>
        </w:rPr>
        <w:drawing>
          <wp:inline distT="0" distB="0" distL="0" distR="0">
            <wp:extent cx="5760085" cy="337175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7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E8C" w:rsidRPr="003715E7" w:rsidSect="001B21C0">
      <w:pgSz w:w="11907" w:h="16840" w:code="9"/>
      <w:pgMar w:top="568" w:right="1418" w:bottom="28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63F"/>
    <w:multiLevelType w:val="hybridMultilevel"/>
    <w:tmpl w:val="626C41AA"/>
    <w:lvl w:ilvl="0" w:tplc="760E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35A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E03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14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218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B84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B4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AC0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162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A2E013B"/>
    <w:multiLevelType w:val="hybridMultilevel"/>
    <w:tmpl w:val="C736DD12"/>
    <w:lvl w:ilvl="0" w:tplc="B5D8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82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EA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B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D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C1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E8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6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C8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E0750"/>
    <w:multiLevelType w:val="hybridMultilevel"/>
    <w:tmpl w:val="6384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2457B3"/>
    <w:multiLevelType w:val="hybridMultilevel"/>
    <w:tmpl w:val="91C00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7A2889"/>
    <w:multiLevelType w:val="hybridMultilevel"/>
    <w:tmpl w:val="A0961C30"/>
    <w:lvl w:ilvl="0" w:tplc="E52C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826A14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A4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06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D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70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C0C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44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60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001F70"/>
    <w:multiLevelType w:val="hybridMultilevel"/>
    <w:tmpl w:val="A3048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3232F"/>
    <w:multiLevelType w:val="hybridMultilevel"/>
    <w:tmpl w:val="9D7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646D"/>
    <w:multiLevelType w:val="multilevel"/>
    <w:tmpl w:val="0A4209E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1A301D4"/>
    <w:multiLevelType w:val="hybridMultilevel"/>
    <w:tmpl w:val="5B0C3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53855"/>
    <w:multiLevelType w:val="hybridMultilevel"/>
    <w:tmpl w:val="CD54AC06"/>
    <w:lvl w:ilvl="0" w:tplc="04AA3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065A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EE9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9A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E55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ED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28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C9C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E1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A56129"/>
    <w:rsid w:val="000734E0"/>
    <w:rsid w:val="001B21C0"/>
    <w:rsid w:val="0024586A"/>
    <w:rsid w:val="002F53AD"/>
    <w:rsid w:val="00342E8C"/>
    <w:rsid w:val="003554C6"/>
    <w:rsid w:val="003715E7"/>
    <w:rsid w:val="003918D4"/>
    <w:rsid w:val="003A46A4"/>
    <w:rsid w:val="004C4DC3"/>
    <w:rsid w:val="004E73B7"/>
    <w:rsid w:val="00534ECF"/>
    <w:rsid w:val="005732E3"/>
    <w:rsid w:val="005C6074"/>
    <w:rsid w:val="007020B7"/>
    <w:rsid w:val="00782D19"/>
    <w:rsid w:val="007838F6"/>
    <w:rsid w:val="009A53E6"/>
    <w:rsid w:val="009C6AEA"/>
    <w:rsid w:val="009E619C"/>
    <w:rsid w:val="00A513FE"/>
    <w:rsid w:val="00A56129"/>
    <w:rsid w:val="00A62F6F"/>
    <w:rsid w:val="00AD3706"/>
    <w:rsid w:val="00BA5D4B"/>
    <w:rsid w:val="00BE0B7A"/>
    <w:rsid w:val="00C24CC7"/>
    <w:rsid w:val="00CA3371"/>
    <w:rsid w:val="00CD4D8F"/>
    <w:rsid w:val="00D6287F"/>
    <w:rsid w:val="00DE0023"/>
    <w:rsid w:val="00DE51C4"/>
    <w:rsid w:val="00EA212C"/>
    <w:rsid w:val="00ED426F"/>
    <w:rsid w:val="00EF0D6E"/>
    <w:rsid w:val="00F7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</dc:creator>
  <cp:keywords/>
  <dc:description/>
  <cp:lastModifiedBy>Nuchy</cp:lastModifiedBy>
  <cp:revision>5</cp:revision>
  <dcterms:created xsi:type="dcterms:W3CDTF">2015-03-30T09:03:00Z</dcterms:created>
  <dcterms:modified xsi:type="dcterms:W3CDTF">2015-03-31T02:19:00Z</dcterms:modified>
</cp:coreProperties>
</file>